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lanungsleistungen zum Bauvorhaben "Renaturierung des Palinger Baches, 23923 Lüdersdorf"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Planungsleistungen zum Bauvorhaben "Renaturierung des Palinger Baches, 23923 Lüdersdorf"
Ingenieurbauwerke gemäß § 43 i.V.m. Anlage 12 HOAI (LP 1-9 einschließlich besondere Leistungen mit stufenweiser Beauftragung)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